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70" w:rsidRDefault="00427F70" w:rsidP="00427F7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</w:t>
      </w:r>
      <w:r w:rsidRPr="00427F70">
        <w:rPr>
          <w:b/>
          <w:sz w:val="32"/>
          <w:szCs w:val="32"/>
        </w:rPr>
        <w:t>c</w:t>
      </w:r>
      <w:proofErr w:type="gramEnd"/>
      <w:r w:rsidRPr="00427F70">
        <w:rPr>
          <w:b/>
          <w:sz w:val="32"/>
          <w:szCs w:val="32"/>
        </w:rPr>
        <w:t xml:space="preserve"> Machine Efficiency</w:t>
      </w:r>
    </w:p>
    <w:p w:rsidR="00427F70" w:rsidRPr="00427F70" w:rsidRDefault="00427F70" w:rsidP="00427F70">
      <w:pPr>
        <w:jc w:val="center"/>
        <w:rPr>
          <w:b/>
          <w:sz w:val="32"/>
          <w:szCs w:val="32"/>
        </w:rPr>
      </w:pPr>
    </w:p>
    <w:p w:rsidR="00427F70" w:rsidRDefault="00054C84" w:rsidP="00227DEA">
      <w:pPr>
        <w:jc w:val="center"/>
      </w:pPr>
      <w:r>
        <w:t xml:space="preserve">The Machine has been designed </w:t>
      </w:r>
      <w:r w:rsidR="00427F70">
        <w:t>as a multipurpose</w:t>
      </w:r>
      <w:r w:rsidR="00227DEA">
        <w:t xml:space="preserve"> teaching</w:t>
      </w:r>
      <w:r w:rsidR="00427F70">
        <w:t xml:space="preserve"> machine.</w:t>
      </w:r>
    </w:p>
    <w:p w:rsidR="00227DEA" w:rsidRDefault="006A422F" w:rsidP="00227DEA">
      <w:pPr>
        <w:jc w:val="center"/>
      </w:pPr>
      <w:r>
        <w:t>Firstly, i</w:t>
      </w:r>
      <w:r w:rsidR="00227DEA">
        <w:t>ts efficiency is intrinsically low due to its ‘Extra-Low-</w:t>
      </w:r>
      <w:proofErr w:type="gramStart"/>
      <w:r w:rsidR="00227DEA">
        <w:t>Voltage’(</w:t>
      </w:r>
      <w:proofErr w:type="gramEnd"/>
      <w:r w:rsidR="00227DEA">
        <w:t>ELV) operation</w:t>
      </w:r>
    </w:p>
    <w:p w:rsidR="00227DEA" w:rsidRPr="006A422F" w:rsidRDefault="00227DEA" w:rsidP="00227DEA">
      <w:pPr>
        <w:jc w:val="center"/>
      </w:pPr>
      <w:proofErr w:type="gramStart"/>
      <w:r>
        <w:t>i.e.</w:t>
      </w:r>
      <w:proofErr w:type="gramEnd"/>
      <w:r w:rsidR="006A422F">
        <w:t xml:space="preserve">  </w:t>
      </w:r>
      <w:r>
        <w:t xml:space="preserve"> </w:t>
      </w:r>
      <w:proofErr w:type="spellStart"/>
      <w:r>
        <w:t>P</w:t>
      </w:r>
      <w:r>
        <w:rPr>
          <w:sz w:val="18"/>
          <w:vertAlign w:val="subscript"/>
        </w:rPr>
        <w:t>cu</w:t>
      </w:r>
      <w:proofErr w:type="spellEnd"/>
      <w:r>
        <w:rPr>
          <w:sz w:val="18"/>
        </w:rPr>
        <w:t xml:space="preserve"> = VI</w:t>
      </w:r>
      <w:r>
        <w:t xml:space="preserve"> </w:t>
      </w:r>
      <w:r w:rsidR="006A422F">
        <w:t>= I</w:t>
      </w:r>
      <w:r w:rsidR="006A422F">
        <w:rPr>
          <w:vertAlign w:val="superscript"/>
        </w:rPr>
        <w:t>2</w:t>
      </w:r>
      <w:r w:rsidR="006A422F">
        <w:t>R</w:t>
      </w:r>
    </w:p>
    <w:p w:rsidR="006A422F" w:rsidRDefault="006A422F" w:rsidP="00227DEA">
      <w:pPr>
        <w:jc w:val="center"/>
      </w:pPr>
      <w:r>
        <w:t>Hence, where possible industry (to reduce the magnitude of the current drawn by their machines) run their machines at as high a voltage as possible e.g. 11kv plus (HV)</w:t>
      </w:r>
    </w:p>
    <w:p w:rsidR="006A422F" w:rsidRPr="006A422F" w:rsidRDefault="005E5321" w:rsidP="00227DEA">
      <w:pPr>
        <w:jc w:val="center"/>
      </w:pPr>
      <w:r>
        <w:t>By way of advantage, t</w:t>
      </w:r>
      <w:r w:rsidR="006A422F">
        <w:t xml:space="preserve">his low efficiency ensures student experimental meter readings, </w:t>
      </w:r>
      <w:r w:rsidR="00481433">
        <w:t xml:space="preserve">when used in </w:t>
      </w:r>
      <w:r>
        <w:t xml:space="preserve">their </w:t>
      </w:r>
      <w:bookmarkStart w:id="0" w:name="_GoBack"/>
      <w:bookmarkEnd w:id="0"/>
      <w:r w:rsidR="00481433">
        <w:t xml:space="preserve">laboratory </w:t>
      </w:r>
      <w:proofErr w:type="gramStart"/>
      <w:r w:rsidR="00481433">
        <w:t>calculations</w:t>
      </w:r>
      <w:r>
        <w:t>,</w:t>
      </w:r>
      <w:proofErr w:type="gramEnd"/>
      <w:r w:rsidR="00481433">
        <w:t xml:space="preserve"> do not exceed 100% efficient</w:t>
      </w:r>
    </w:p>
    <w:p w:rsidR="00152F01" w:rsidRDefault="00481433" w:rsidP="00227DEA">
      <w:pPr>
        <w:jc w:val="center"/>
      </w:pPr>
      <w:r>
        <w:t>Secondly, to enable the machine to</w:t>
      </w:r>
      <w:r w:rsidR="00227DEA">
        <w:t xml:space="preserve"> be connected to</w:t>
      </w:r>
      <w:r w:rsidR="00054C84">
        <w:t xml:space="preserve"> operate in at least </w:t>
      </w:r>
      <w:proofErr w:type="gramStart"/>
      <w:r w:rsidR="00780A8C">
        <w:t>nine</w:t>
      </w:r>
      <w:r w:rsidR="00054C84">
        <w:t>(</w:t>
      </w:r>
      <w:proofErr w:type="gramEnd"/>
      <w:r w:rsidR="00780A8C">
        <w:t>9</w:t>
      </w:r>
      <w:r w:rsidR="00054C84">
        <w:t>) different modes</w:t>
      </w:r>
      <w:r w:rsidRPr="00481433">
        <w:t xml:space="preserve"> </w:t>
      </w:r>
      <w:r>
        <w:t>required</w:t>
      </w:r>
      <w:r>
        <w:t xml:space="preserve"> compromise in design</w:t>
      </w:r>
      <w:r>
        <w:t xml:space="preserve"> this came at the cost of further sacrifice of efficiency</w:t>
      </w:r>
    </w:p>
    <w:p w:rsidR="009F1163" w:rsidRDefault="009F1163" w:rsidP="00227DEA">
      <w:pPr>
        <w:jc w:val="center"/>
      </w:pPr>
      <w:r>
        <w:t>The versatility of the machine</w:t>
      </w:r>
      <w:r w:rsidR="00481433">
        <w:t>, however,</w:t>
      </w:r>
      <w:r>
        <w:t xml:space="preserve"> is only limited by the teacher</w:t>
      </w:r>
      <w:r w:rsidR="00FE2F57">
        <w:t>’</w:t>
      </w:r>
      <w:r>
        <w:t>s knowledge and industrial experience</w:t>
      </w:r>
    </w:p>
    <w:p w:rsidR="00516D3D" w:rsidRDefault="00516D3D" w:rsidP="00227DEA">
      <w:pPr>
        <w:jc w:val="center"/>
      </w:pPr>
      <w:r>
        <w:t>One of the key design</w:t>
      </w:r>
      <w:r w:rsidR="00FE2F57">
        <w:t xml:space="preserve"> criteria </w:t>
      </w:r>
      <w:r>
        <w:t>was, the machine had to self excited as a Shunt Generator.</w:t>
      </w:r>
    </w:p>
    <w:p w:rsidR="009F1163" w:rsidRDefault="00516D3D" w:rsidP="00227DEA">
      <w:pPr>
        <w:jc w:val="center"/>
      </w:pPr>
      <w:r>
        <w:t>To achieve this, the critical resistance of the shunt field is relatively low</w:t>
      </w:r>
    </w:p>
    <w:p w:rsidR="00516D3D" w:rsidRDefault="00516D3D" w:rsidP="00227DEA">
      <w:pPr>
        <w:jc w:val="center"/>
      </w:pPr>
      <w:r>
        <w:t xml:space="preserve">Thus the overall efficiency of the machine depending on connection </w:t>
      </w:r>
      <w:r w:rsidR="00427F70">
        <w:t xml:space="preserve">is </w:t>
      </w:r>
      <w:r>
        <w:t>under 50%</w:t>
      </w:r>
      <w:r w:rsidR="00504BBA">
        <w:t xml:space="preserve"> or less</w:t>
      </w:r>
      <w:r>
        <w:t>, due to the high copper loss (I</w:t>
      </w:r>
      <w:r>
        <w:rPr>
          <w:vertAlign w:val="superscript"/>
        </w:rPr>
        <w:t>2</w:t>
      </w:r>
      <w:r>
        <w:t>R) in the shunt field</w:t>
      </w:r>
      <w:r w:rsidR="008518AA">
        <w:t>.</w:t>
      </w:r>
    </w:p>
    <w:p w:rsidR="00227DEA" w:rsidRDefault="00227DEA" w:rsidP="00227DEA">
      <w:pPr>
        <w:jc w:val="center"/>
      </w:pPr>
      <w:r>
        <w:t xml:space="preserve">The copper losses are further compounder by the ELV </w:t>
      </w:r>
    </w:p>
    <w:p w:rsidR="008518AA" w:rsidRDefault="00427F70" w:rsidP="00227DEA">
      <w:pPr>
        <w:jc w:val="center"/>
      </w:pPr>
      <w:r>
        <w:t xml:space="preserve">By connecting </w:t>
      </w:r>
      <w:r w:rsidR="008518AA">
        <w:t>the two shunt field coils in parallel rather than in series</w:t>
      </w:r>
      <w:r w:rsidRPr="00427F70">
        <w:t xml:space="preserve"> </w:t>
      </w:r>
      <w:r>
        <w:t>t</w:t>
      </w:r>
      <w:r>
        <w:t xml:space="preserve">he losses </w:t>
      </w:r>
      <w:r>
        <w:t xml:space="preserve">will be further increased.  </w:t>
      </w:r>
      <w:r w:rsidR="008518AA">
        <w:t xml:space="preserve">This </w:t>
      </w:r>
      <w:r w:rsidR="00481433">
        <w:t>will produce a stronger</w:t>
      </w:r>
      <w:r w:rsidR="008518AA">
        <w:t xml:space="preserve"> field resulting in reduces speed.</w:t>
      </w:r>
    </w:p>
    <w:p w:rsidR="00504BBA" w:rsidRDefault="008518AA" w:rsidP="00227DEA">
      <w:pPr>
        <w:jc w:val="center"/>
      </w:pPr>
      <w:r>
        <w:t>Also</w:t>
      </w:r>
      <w:r w:rsidR="00504BBA">
        <w:t>,</w:t>
      </w:r>
      <w:r>
        <w:t xml:space="preserve"> being a doublely  feed dc machine</w:t>
      </w:r>
      <w:r w:rsidR="00504BBA">
        <w:t>,</w:t>
      </w:r>
      <w:r>
        <w:t xml:space="preserve"> subject to </w:t>
      </w:r>
      <w:r w:rsidR="00504BBA">
        <w:t xml:space="preserve">slight </w:t>
      </w:r>
      <w:r>
        <w:t>changes in resistance</w:t>
      </w:r>
      <w:r w:rsidR="00504BBA">
        <w:t>,</w:t>
      </w:r>
      <w:r>
        <w:t xml:space="preserve"> differences in performance can </w:t>
      </w:r>
      <w:r w:rsidR="00504BBA">
        <w:t>b</w:t>
      </w:r>
      <w:r>
        <w:t>e demonstrated as the machine is run up to temperature</w:t>
      </w:r>
    </w:p>
    <w:p w:rsidR="00780A8C" w:rsidRPr="00780A8C" w:rsidRDefault="00504BBA" w:rsidP="00227DEA">
      <w:pPr>
        <w:jc w:val="center"/>
      </w:pPr>
      <w:r>
        <w:t>(i.e. temp. coefficient of resistance)</w:t>
      </w:r>
    </w:p>
    <w:sectPr w:rsidR="00780A8C" w:rsidRPr="00780A8C" w:rsidSect="005C613D">
      <w:headerReference w:type="default" r:id="rId9"/>
      <w:footerReference w:type="default" r:id="rId10"/>
      <w:type w:val="continuous"/>
      <w:pgSz w:w="11905" w:h="16837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21" w:rsidRDefault="00170221" w:rsidP="005E5321">
      <w:pPr>
        <w:spacing w:after="0" w:line="240" w:lineRule="auto"/>
      </w:pPr>
      <w:r>
        <w:separator/>
      </w:r>
    </w:p>
  </w:endnote>
  <w:endnote w:type="continuationSeparator" w:id="0">
    <w:p w:rsidR="00170221" w:rsidRDefault="00170221" w:rsidP="005E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21" w:rsidRDefault="005E5321">
    <w:pPr>
      <w:pStyle w:val="Footer"/>
    </w:pPr>
    <w:r>
      <w:t>IRH20160309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21" w:rsidRDefault="00170221" w:rsidP="005E5321">
      <w:pPr>
        <w:spacing w:after="0" w:line="240" w:lineRule="auto"/>
      </w:pPr>
      <w:r>
        <w:separator/>
      </w:r>
    </w:p>
  </w:footnote>
  <w:footnote w:type="continuationSeparator" w:id="0">
    <w:p w:rsidR="00170221" w:rsidRDefault="00170221" w:rsidP="005E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21" w:rsidRPr="005E5321" w:rsidRDefault="005E5321" w:rsidP="005E5321">
    <w:pPr>
      <w:pStyle w:val="Header"/>
      <w:jc w:val="center"/>
      <w:rPr>
        <w:sz w:val="44"/>
        <w:szCs w:val="44"/>
      </w:rPr>
    </w:pPr>
    <w:r w:rsidRPr="005E5321">
      <w:rPr>
        <w:sz w:val="44"/>
        <w:szCs w:val="44"/>
      </w:rPr>
      <w:t>Electric Motor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D5116"/>
    <w:multiLevelType w:val="hybridMultilevel"/>
    <w:tmpl w:val="B430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84"/>
    <w:rsid w:val="00054C84"/>
    <w:rsid w:val="00152F01"/>
    <w:rsid w:val="00170221"/>
    <w:rsid w:val="00227DEA"/>
    <w:rsid w:val="00427F70"/>
    <w:rsid w:val="00481433"/>
    <w:rsid w:val="004B2C98"/>
    <w:rsid w:val="00504BBA"/>
    <w:rsid w:val="00516D3D"/>
    <w:rsid w:val="00537266"/>
    <w:rsid w:val="005C613D"/>
    <w:rsid w:val="005E5321"/>
    <w:rsid w:val="006A422F"/>
    <w:rsid w:val="00780A8C"/>
    <w:rsid w:val="007B7F03"/>
    <w:rsid w:val="008518AA"/>
    <w:rsid w:val="009F1163"/>
    <w:rsid w:val="00AD6413"/>
    <w:rsid w:val="00B10A15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21"/>
  </w:style>
  <w:style w:type="paragraph" w:styleId="Footer">
    <w:name w:val="footer"/>
    <w:basedOn w:val="Normal"/>
    <w:link w:val="FooterChar"/>
    <w:uiPriority w:val="99"/>
    <w:unhideWhenUsed/>
    <w:rsid w:val="005E5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21"/>
  </w:style>
  <w:style w:type="paragraph" w:styleId="Footer">
    <w:name w:val="footer"/>
    <w:basedOn w:val="Normal"/>
    <w:link w:val="FooterChar"/>
    <w:uiPriority w:val="99"/>
    <w:unhideWhenUsed/>
    <w:rsid w:val="005E5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6AA8-DDE5-4232-9FBA-8755E396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Ian</cp:lastModifiedBy>
  <cp:revision>3</cp:revision>
  <dcterms:created xsi:type="dcterms:W3CDTF">2016-03-09T03:21:00Z</dcterms:created>
  <dcterms:modified xsi:type="dcterms:W3CDTF">2016-03-09T04:05:00Z</dcterms:modified>
</cp:coreProperties>
</file>